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6C27" w:rsidRPr="00D26C27" w:rsidRDefault="00D26C27" w:rsidP="00D26C27">
      <w:pPr>
        <w:pStyle w:val="2"/>
        <w:spacing w:before="0" w:beforeAutospacing="0" w:after="0" w:afterAutospacing="0"/>
        <w:ind w:firstLine="709"/>
        <w:jc w:val="center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</w:t>
      </w:r>
      <w:r w:rsidRPr="00D26C27">
        <w:rPr>
          <w:rFonts w:eastAsia="Times New Roman"/>
          <w:sz w:val="28"/>
          <w:szCs w:val="28"/>
        </w:rPr>
        <w:t>форм</w:t>
      </w:r>
      <w:r>
        <w:rPr>
          <w:rFonts w:eastAsia="Times New Roman"/>
          <w:sz w:val="28"/>
          <w:szCs w:val="28"/>
        </w:rPr>
        <w:t>лен</w:t>
      </w:r>
      <w:r w:rsidRPr="00D26C27">
        <w:rPr>
          <w:rFonts w:eastAsia="Times New Roman"/>
          <w:sz w:val="28"/>
          <w:szCs w:val="28"/>
        </w:rPr>
        <w:t>и</w:t>
      </w:r>
      <w:r>
        <w:rPr>
          <w:rFonts w:eastAsia="Times New Roman"/>
          <w:sz w:val="28"/>
          <w:szCs w:val="28"/>
        </w:rPr>
        <w:t>е</w:t>
      </w:r>
      <w:r w:rsidRPr="00D26C27">
        <w:rPr>
          <w:rFonts w:eastAsia="Times New Roman"/>
          <w:sz w:val="28"/>
          <w:szCs w:val="28"/>
        </w:rPr>
        <w:t xml:space="preserve"> перевод</w:t>
      </w:r>
      <w:r>
        <w:rPr>
          <w:rFonts w:eastAsia="Times New Roman"/>
          <w:sz w:val="28"/>
          <w:szCs w:val="28"/>
        </w:rPr>
        <w:t>а</w:t>
      </w:r>
      <w:r w:rsidRPr="00D26C27">
        <w:rPr>
          <w:rFonts w:eastAsia="Times New Roman"/>
          <w:sz w:val="28"/>
          <w:szCs w:val="28"/>
        </w:rPr>
        <w:t xml:space="preserve"> работника на дистанционную работу </w:t>
      </w:r>
      <w:r>
        <w:rPr>
          <w:rFonts w:eastAsia="Times New Roman"/>
          <w:sz w:val="28"/>
          <w:szCs w:val="28"/>
        </w:rPr>
        <w:t>(«</w:t>
      </w:r>
      <w:proofErr w:type="spellStart"/>
      <w:r>
        <w:rPr>
          <w:rFonts w:eastAsia="Times New Roman"/>
          <w:sz w:val="28"/>
          <w:szCs w:val="28"/>
        </w:rPr>
        <w:t>удаленку</w:t>
      </w:r>
      <w:proofErr w:type="spellEnd"/>
      <w:r>
        <w:rPr>
          <w:rFonts w:eastAsia="Times New Roman"/>
          <w:sz w:val="28"/>
          <w:szCs w:val="28"/>
        </w:rPr>
        <w:t xml:space="preserve">») на </w:t>
      </w:r>
      <w:r w:rsidRPr="00D26C27">
        <w:rPr>
          <w:rFonts w:eastAsia="Times New Roman"/>
          <w:sz w:val="28"/>
          <w:szCs w:val="28"/>
        </w:rPr>
        <w:t xml:space="preserve">период </w:t>
      </w:r>
      <w:r>
        <w:rPr>
          <w:rFonts w:eastAsia="Times New Roman"/>
          <w:sz w:val="28"/>
          <w:szCs w:val="28"/>
        </w:rPr>
        <w:t>самоизоляции</w:t>
      </w:r>
    </w:p>
    <w:p w:rsidR="00D26C27" w:rsidRDefault="00D26C27" w:rsidP="00D26C27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D26C27" w:rsidRPr="00D26C27" w:rsidRDefault="00D26C27" w:rsidP="00D26C27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Необходимо получить письменное согласие работника на переход на дистанционную работу</w:t>
      </w:r>
      <w:r w:rsidR="00321FAA">
        <w:rPr>
          <w:sz w:val="28"/>
          <w:szCs w:val="28"/>
        </w:rPr>
        <w:t xml:space="preserve"> и</w:t>
      </w:r>
      <w:r>
        <w:rPr>
          <w:sz w:val="28"/>
          <w:szCs w:val="28"/>
        </w:rPr>
        <w:t xml:space="preserve"> о</w:t>
      </w:r>
      <w:r w:rsidRPr="00D26C27">
        <w:rPr>
          <w:sz w:val="28"/>
          <w:szCs w:val="28"/>
        </w:rPr>
        <w:t>формит</w:t>
      </w:r>
      <w:r>
        <w:rPr>
          <w:sz w:val="28"/>
          <w:szCs w:val="28"/>
        </w:rPr>
        <w:t>ь</w:t>
      </w:r>
      <w:r w:rsidRPr="00D26C27">
        <w:rPr>
          <w:sz w:val="28"/>
          <w:szCs w:val="28"/>
        </w:rPr>
        <w:t xml:space="preserve"> </w:t>
      </w:r>
      <w:hyperlink r:id="rId4" w:anchor="/document/118/71890/" w:tooltip="" w:history="1">
        <w:r w:rsidRPr="00D26C27">
          <w:rPr>
            <w:rStyle w:val="a4"/>
            <w:color w:val="auto"/>
            <w:sz w:val="28"/>
            <w:szCs w:val="28"/>
            <w:u w:val="none"/>
          </w:rPr>
          <w:t>дополнительное соглашение</w:t>
        </w:r>
      </w:hyperlink>
      <w:r w:rsidRPr="00D26C27">
        <w:rPr>
          <w:sz w:val="28"/>
          <w:szCs w:val="28"/>
        </w:rPr>
        <w:t xml:space="preserve"> к трудовому до</w:t>
      </w:r>
      <w:r w:rsidR="00321FAA">
        <w:rPr>
          <w:sz w:val="28"/>
          <w:szCs w:val="28"/>
        </w:rPr>
        <w:softHyphen/>
      </w:r>
      <w:r w:rsidRPr="00D26C27">
        <w:rPr>
          <w:sz w:val="28"/>
          <w:szCs w:val="28"/>
        </w:rPr>
        <w:t>го</w:t>
      </w:r>
      <w:r>
        <w:rPr>
          <w:sz w:val="28"/>
          <w:szCs w:val="28"/>
        </w:rPr>
        <w:softHyphen/>
      </w:r>
      <w:r w:rsidRPr="00D26C27">
        <w:rPr>
          <w:sz w:val="28"/>
          <w:szCs w:val="28"/>
        </w:rPr>
        <w:t>во</w:t>
      </w:r>
      <w:r>
        <w:rPr>
          <w:sz w:val="28"/>
          <w:szCs w:val="28"/>
        </w:rPr>
        <w:softHyphen/>
      </w:r>
      <w:r w:rsidRPr="00D26C27">
        <w:rPr>
          <w:sz w:val="28"/>
          <w:szCs w:val="28"/>
        </w:rPr>
        <w:t>ру (</w:t>
      </w:r>
      <w:r>
        <w:rPr>
          <w:sz w:val="28"/>
          <w:szCs w:val="28"/>
        </w:rPr>
        <w:t xml:space="preserve">порядок, установленный </w:t>
      </w:r>
      <w:hyperlink r:id="rId5" w:anchor="/document/99/901807664/XA00M9S2NC/" w:tooltip="" w:history="1">
        <w:r w:rsidRPr="00D26C27">
          <w:rPr>
            <w:rStyle w:val="a4"/>
            <w:color w:val="auto"/>
            <w:sz w:val="28"/>
            <w:szCs w:val="28"/>
            <w:u w:val="none"/>
          </w:rPr>
          <w:t>ст</w:t>
        </w:r>
        <w:r>
          <w:rPr>
            <w:rStyle w:val="a4"/>
            <w:color w:val="auto"/>
            <w:sz w:val="28"/>
            <w:szCs w:val="28"/>
            <w:u w:val="none"/>
          </w:rPr>
          <w:t>атьями</w:t>
        </w:r>
        <w:r w:rsidRPr="00D26C27">
          <w:rPr>
            <w:rStyle w:val="a4"/>
            <w:color w:val="auto"/>
            <w:sz w:val="28"/>
            <w:szCs w:val="28"/>
            <w:u w:val="none"/>
          </w:rPr>
          <w:t xml:space="preserve"> 72</w:t>
        </w:r>
      </w:hyperlink>
      <w:r>
        <w:rPr>
          <w:sz w:val="28"/>
          <w:szCs w:val="28"/>
        </w:rPr>
        <w:t xml:space="preserve"> и</w:t>
      </w:r>
      <w:hyperlink r:id="rId6" w:anchor="/document/99/901807664/XA00MCK2NM/" w:tooltip="" w:history="1">
        <w:r w:rsidRPr="00D26C27">
          <w:rPr>
            <w:rStyle w:val="a4"/>
            <w:color w:val="auto"/>
            <w:sz w:val="28"/>
            <w:szCs w:val="28"/>
            <w:u w:val="none"/>
          </w:rPr>
          <w:t xml:space="preserve"> 74 ТК</w:t>
        </w:r>
      </w:hyperlink>
      <w:r>
        <w:rPr>
          <w:sz w:val="28"/>
          <w:szCs w:val="28"/>
        </w:rPr>
        <w:t xml:space="preserve"> РФ</w:t>
      </w:r>
      <w:r w:rsidRPr="00D26C27">
        <w:rPr>
          <w:sz w:val="28"/>
          <w:szCs w:val="28"/>
        </w:rPr>
        <w:t>). Расторгать тру</w:t>
      </w:r>
      <w:r w:rsidR="00321FAA">
        <w:rPr>
          <w:sz w:val="28"/>
          <w:szCs w:val="28"/>
        </w:rPr>
        <w:softHyphen/>
      </w:r>
      <w:r w:rsidRPr="00D26C27">
        <w:rPr>
          <w:sz w:val="28"/>
          <w:szCs w:val="28"/>
        </w:rPr>
        <w:t>довой договор</w:t>
      </w:r>
      <w:r w:rsidR="00321FAA">
        <w:rPr>
          <w:sz w:val="28"/>
          <w:szCs w:val="28"/>
        </w:rPr>
        <w:t xml:space="preserve"> с работником</w:t>
      </w:r>
      <w:r w:rsidRPr="00D26C27">
        <w:rPr>
          <w:sz w:val="28"/>
          <w:szCs w:val="28"/>
        </w:rPr>
        <w:t xml:space="preserve"> и заключать новый</w:t>
      </w:r>
      <w:r w:rsidR="00321FAA">
        <w:rPr>
          <w:sz w:val="28"/>
          <w:szCs w:val="28"/>
        </w:rPr>
        <w:t xml:space="preserve"> договор</w:t>
      </w:r>
      <w:r w:rsidRPr="00D26C27">
        <w:rPr>
          <w:sz w:val="28"/>
          <w:szCs w:val="28"/>
        </w:rPr>
        <w:t xml:space="preserve"> не нужно. </w:t>
      </w:r>
    </w:p>
    <w:p w:rsidR="00D26C27" w:rsidRPr="00D26C27" w:rsidRDefault="00D26C27" w:rsidP="00D26C27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26C27">
        <w:rPr>
          <w:sz w:val="28"/>
          <w:szCs w:val="28"/>
        </w:rPr>
        <w:t>Закон</w:t>
      </w:r>
      <w:r>
        <w:rPr>
          <w:sz w:val="28"/>
          <w:szCs w:val="28"/>
        </w:rPr>
        <w:t>одательство</w:t>
      </w:r>
      <w:r w:rsidRPr="00D26C27">
        <w:rPr>
          <w:sz w:val="28"/>
          <w:szCs w:val="28"/>
        </w:rPr>
        <w:t xml:space="preserve"> не запрещает изменять трудовой договор, который зак</w:t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 w:rsidRPr="00D26C27">
        <w:rPr>
          <w:sz w:val="28"/>
          <w:szCs w:val="28"/>
        </w:rPr>
        <w:t>люч</w:t>
      </w:r>
      <w:r>
        <w:rPr>
          <w:sz w:val="28"/>
          <w:szCs w:val="28"/>
        </w:rPr>
        <w:t>ен</w:t>
      </w:r>
      <w:r w:rsidRPr="00D26C27">
        <w:rPr>
          <w:sz w:val="28"/>
          <w:szCs w:val="28"/>
        </w:rPr>
        <w:t xml:space="preserve"> с работником ранее (</w:t>
      </w:r>
      <w:r>
        <w:rPr>
          <w:sz w:val="28"/>
          <w:szCs w:val="28"/>
        </w:rPr>
        <w:t xml:space="preserve">порядок, установленный </w:t>
      </w:r>
      <w:hyperlink r:id="rId7" w:anchor="/document/99/901807664/XA00M9S2NC/" w:tooltip="" w:history="1">
        <w:r w:rsidRPr="00D26C27">
          <w:rPr>
            <w:rStyle w:val="a4"/>
            <w:color w:val="auto"/>
            <w:sz w:val="28"/>
            <w:szCs w:val="28"/>
            <w:u w:val="none"/>
          </w:rPr>
          <w:t>ст</w:t>
        </w:r>
        <w:r>
          <w:rPr>
            <w:rStyle w:val="a4"/>
            <w:color w:val="auto"/>
            <w:sz w:val="28"/>
            <w:szCs w:val="28"/>
            <w:u w:val="none"/>
          </w:rPr>
          <w:t>атьями</w:t>
        </w:r>
        <w:r w:rsidRPr="00D26C27">
          <w:rPr>
            <w:rStyle w:val="a4"/>
            <w:color w:val="auto"/>
            <w:sz w:val="28"/>
            <w:szCs w:val="28"/>
            <w:u w:val="none"/>
          </w:rPr>
          <w:t xml:space="preserve"> 72</w:t>
        </w:r>
      </w:hyperlink>
      <w:r>
        <w:rPr>
          <w:sz w:val="28"/>
          <w:szCs w:val="28"/>
        </w:rPr>
        <w:t xml:space="preserve"> и</w:t>
      </w:r>
      <w:r w:rsidRPr="00D26C27">
        <w:rPr>
          <w:sz w:val="28"/>
          <w:szCs w:val="28"/>
        </w:rPr>
        <w:t xml:space="preserve"> </w:t>
      </w:r>
      <w:hyperlink r:id="rId8" w:anchor="/document/99/901807664/XA00MCK2NM/" w:tooltip="" w:history="1">
        <w:r w:rsidRPr="00D26C27">
          <w:rPr>
            <w:rStyle w:val="a4"/>
            <w:color w:val="auto"/>
            <w:sz w:val="28"/>
            <w:szCs w:val="28"/>
            <w:u w:val="none"/>
          </w:rPr>
          <w:t>74 ТК</w:t>
        </w:r>
      </w:hyperlink>
      <w:r>
        <w:rPr>
          <w:sz w:val="28"/>
          <w:szCs w:val="28"/>
        </w:rPr>
        <w:t xml:space="preserve"> РФ</w:t>
      </w:r>
      <w:r w:rsidRPr="00D26C27">
        <w:rPr>
          <w:sz w:val="28"/>
          <w:szCs w:val="28"/>
        </w:rPr>
        <w:t>). Поэтому в него можно включить условие о дистанционной работе (</w:t>
      </w:r>
      <w:r>
        <w:rPr>
          <w:sz w:val="28"/>
          <w:szCs w:val="28"/>
        </w:rPr>
        <w:t>по</w:t>
      </w:r>
      <w:r>
        <w:rPr>
          <w:sz w:val="28"/>
          <w:szCs w:val="28"/>
        </w:rPr>
        <w:softHyphen/>
        <w:t>ря</w:t>
      </w:r>
      <w:r>
        <w:rPr>
          <w:sz w:val="28"/>
          <w:szCs w:val="28"/>
        </w:rPr>
        <w:softHyphen/>
        <w:t>док, установленный</w:t>
      </w:r>
      <w:r>
        <w:rPr>
          <w:sz w:val="28"/>
          <w:szCs w:val="28"/>
        </w:rPr>
        <w:t xml:space="preserve"> </w:t>
      </w:r>
      <w:hyperlink r:id="rId9" w:anchor="/document/99/901807664/XA00M9S2NC/" w:tooltip="" w:history="1">
        <w:r w:rsidRPr="00D26C27">
          <w:rPr>
            <w:rStyle w:val="a4"/>
            <w:color w:val="auto"/>
            <w:sz w:val="28"/>
            <w:szCs w:val="28"/>
            <w:u w:val="none"/>
          </w:rPr>
          <w:t>ст</w:t>
        </w:r>
        <w:r>
          <w:rPr>
            <w:rStyle w:val="a4"/>
            <w:color w:val="auto"/>
            <w:sz w:val="28"/>
            <w:szCs w:val="28"/>
            <w:u w:val="none"/>
          </w:rPr>
          <w:t>атьей</w:t>
        </w:r>
        <w:r w:rsidRPr="00D26C27">
          <w:rPr>
            <w:rStyle w:val="a4"/>
            <w:color w:val="auto"/>
            <w:sz w:val="28"/>
            <w:szCs w:val="28"/>
            <w:u w:val="none"/>
          </w:rPr>
          <w:t xml:space="preserve"> </w:t>
        </w:r>
      </w:hyperlink>
      <w:hyperlink r:id="rId10" w:anchor="/document/99/901807664/XA00M962N6/" w:tooltip="" w:history="1">
        <w:r w:rsidRPr="00D26C27">
          <w:rPr>
            <w:rStyle w:val="a4"/>
            <w:color w:val="auto"/>
            <w:sz w:val="28"/>
            <w:szCs w:val="28"/>
            <w:u w:val="none"/>
          </w:rPr>
          <w:t>312.2 ТК</w:t>
        </w:r>
      </w:hyperlink>
      <w:r>
        <w:rPr>
          <w:sz w:val="28"/>
          <w:szCs w:val="28"/>
        </w:rPr>
        <w:t xml:space="preserve"> РФ</w:t>
      </w:r>
      <w:r w:rsidRPr="00D26C27">
        <w:rPr>
          <w:sz w:val="28"/>
          <w:szCs w:val="28"/>
        </w:rPr>
        <w:t>).</w:t>
      </w:r>
    </w:p>
    <w:p w:rsidR="00D26C27" w:rsidRPr="00D26C27" w:rsidRDefault="00D26C27" w:rsidP="00D26C27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D26C27">
        <w:rPr>
          <w:sz w:val="28"/>
          <w:szCs w:val="28"/>
        </w:rPr>
        <w:t xml:space="preserve"> дополнительном соглашении к трудовому договору</w:t>
      </w:r>
      <w:r>
        <w:rPr>
          <w:sz w:val="28"/>
          <w:szCs w:val="28"/>
        </w:rPr>
        <w:t xml:space="preserve"> следует указать</w:t>
      </w:r>
      <w:r w:rsidRPr="00D26C27">
        <w:rPr>
          <w:sz w:val="28"/>
          <w:szCs w:val="28"/>
        </w:rPr>
        <w:t xml:space="preserve"> место работы сотрудника, особый режим работы и отдыха, другие до</w:t>
      </w:r>
      <w:r>
        <w:rPr>
          <w:sz w:val="28"/>
          <w:szCs w:val="28"/>
        </w:rPr>
        <w:softHyphen/>
      </w:r>
      <w:r w:rsidRPr="00D26C27">
        <w:rPr>
          <w:sz w:val="28"/>
          <w:szCs w:val="28"/>
        </w:rPr>
        <w:t>пол</w:t>
      </w:r>
      <w:r>
        <w:rPr>
          <w:sz w:val="28"/>
          <w:szCs w:val="28"/>
        </w:rPr>
        <w:softHyphen/>
      </w:r>
      <w:r w:rsidRPr="00D26C27">
        <w:rPr>
          <w:sz w:val="28"/>
          <w:szCs w:val="28"/>
        </w:rPr>
        <w:t>ни</w:t>
      </w:r>
      <w:r>
        <w:rPr>
          <w:sz w:val="28"/>
          <w:szCs w:val="28"/>
        </w:rPr>
        <w:softHyphen/>
      </w:r>
      <w:r w:rsidRPr="00D26C27">
        <w:rPr>
          <w:sz w:val="28"/>
          <w:szCs w:val="28"/>
        </w:rPr>
        <w:t>тель</w:t>
      </w:r>
      <w:r>
        <w:rPr>
          <w:sz w:val="28"/>
          <w:szCs w:val="28"/>
        </w:rPr>
        <w:softHyphen/>
      </w:r>
      <w:r w:rsidRPr="00D26C27">
        <w:rPr>
          <w:sz w:val="28"/>
          <w:szCs w:val="28"/>
        </w:rPr>
        <w:t>ные условия (</w:t>
      </w:r>
      <w:r>
        <w:rPr>
          <w:sz w:val="28"/>
          <w:szCs w:val="28"/>
        </w:rPr>
        <w:t>по</w:t>
      </w:r>
      <w:r>
        <w:rPr>
          <w:sz w:val="28"/>
          <w:szCs w:val="28"/>
        </w:rPr>
        <w:softHyphen/>
        <w:t>ря</w:t>
      </w:r>
      <w:r>
        <w:rPr>
          <w:sz w:val="28"/>
          <w:szCs w:val="28"/>
        </w:rPr>
        <w:softHyphen/>
        <w:t>док, установленный</w:t>
      </w:r>
      <w:r w:rsidRPr="00D26C27">
        <w:rPr>
          <w:sz w:val="28"/>
          <w:szCs w:val="28"/>
        </w:rPr>
        <w:t xml:space="preserve"> </w:t>
      </w:r>
      <w:hyperlink r:id="rId11" w:anchor="/document/99/901807664/XA00M962N6/" w:tooltip="" w:history="1">
        <w:r w:rsidRPr="00D26C27">
          <w:rPr>
            <w:rStyle w:val="a4"/>
            <w:color w:val="auto"/>
            <w:sz w:val="28"/>
            <w:szCs w:val="28"/>
            <w:u w:val="none"/>
          </w:rPr>
          <w:t>ст</w:t>
        </w:r>
        <w:r>
          <w:rPr>
            <w:rStyle w:val="a4"/>
            <w:color w:val="auto"/>
            <w:sz w:val="28"/>
            <w:szCs w:val="28"/>
            <w:u w:val="none"/>
          </w:rPr>
          <w:t>атьей</w:t>
        </w:r>
        <w:r w:rsidRPr="00D26C27">
          <w:rPr>
            <w:rStyle w:val="a4"/>
            <w:color w:val="auto"/>
            <w:sz w:val="28"/>
            <w:szCs w:val="28"/>
            <w:u w:val="none"/>
          </w:rPr>
          <w:t xml:space="preserve"> 312.2 ТК</w:t>
        </w:r>
      </w:hyperlink>
      <w:r>
        <w:rPr>
          <w:sz w:val="28"/>
          <w:szCs w:val="28"/>
        </w:rPr>
        <w:t xml:space="preserve"> РФ</w:t>
      </w:r>
      <w:r w:rsidRPr="00D26C27">
        <w:rPr>
          <w:sz w:val="28"/>
          <w:szCs w:val="28"/>
        </w:rPr>
        <w:t xml:space="preserve">). Затем </w:t>
      </w:r>
      <w:r>
        <w:rPr>
          <w:sz w:val="28"/>
          <w:szCs w:val="28"/>
        </w:rPr>
        <w:t>нужно издать</w:t>
      </w:r>
      <w:r w:rsidRPr="00D26C27">
        <w:rPr>
          <w:sz w:val="28"/>
          <w:szCs w:val="28"/>
        </w:rPr>
        <w:t xml:space="preserve"> приказ о переводе по </w:t>
      </w:r>
      <w:hyperlink r:id="rId12" w:anchor="/document/140/1027/" w:tooltip="" w:history="1">
        <w:r w:rsidRPr="00D26C27">
          <w:rPr>
            <w:rStyle w:val="a4"/>
            <w:color w:val="auto"/>
            <w:sz w:val="28"/>
            <w:szCs w:val="28"/>
            <w:u w:val="none"/>
          </w:rPr>
          <w:t xml:space="preserve">форме №Т-5 </w:t>
        </w:r>
      </w:hyperlink>
      <w:r w:rsidRPr="00D26C27">
        <w:rPr>
          <w:sz w:val="28"/>
          <w:szCs w:val="28"/>
        </w:rPr>
        <w:t>(</w:t>
      </w:r>
      <w:hyperlink r:id="rId13" w:anchor="/document/140/1028/" w:tooltip="" w:history="1">
        <w:r w:rsidRPr="00D26C27">
          <w:rPr>
            <w:rStyle w:val="a4"/>
            <w:color w:val="auto"/>
            <w:sz w:val="28"/>
            <w:szCs w:val="28"/>
            <w:u w:val="none"/>
          </w:rPr>
          <w:t>№Т-5а</w:t>
        </w:r>
      </w:hyperlink>
      <w:r w:rsidRPr="00D26C27">
        <w:rPr>
          <w:sz w:val="28"/>
          <w:szCs w:val="28"/>
        </w:rPr>
        <w:t xml:space="preserve">) или </w:t>
      </w:r>
      <w:r>
        <w:rPr>
          <w:sz w:val="28"/>
          <w:szCs w:val="28"/>
        </w:rPr>
        <w:t xml:space="preserve">по </w:t>
      </w:r>
      <w:r w:rsidRPr="00D26C27">
        <w:rPr>
          <w:sz w:val="28"/>
          <w:szCs w:val="28"/>
        </w:rPr>
        <w:t>самостоятельно раз</w:t>
      </w:r>
      <w:r>
        <w:rPr>
          <w:sz w:val="28"/>
          <w:szCs w:val="28"/>
        </w:rPr>
        <w:softHyphen/>
      </w:r>
      <w:r w:rsidRPr="00D26C27">
        <w:rPr>
          <w:sz w:val="28"/>
          <w:szCs w:val="28"/>
        </w:rPr>
        <w:t>работанной форме.</w:t>
      </w:r>
    </w:p>
    <w:p w:rsidR="00D26C27" w:rsidRPr="00D26C27" w:rsidRDefault="00D26C27" w:rsidP="00D26C27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26C27">
        <w:rPr>
          <w:sz w:val="28"/>
          <w:szCs w:val="28"/>
        </w:rPr>
        <w:t>Такой порядок</w:t>
      </w:r>
      <w:r>
        <w:rPr>
          <w:sz w:val="28"/>
          <w:szCs w:val="28"/>
        </w:rPr>
        <w:t xml:space="preserve"> действий</w:t>
      </w:r>
      <w:r w:rsidRPr="00D26C27">
        <w:rPr>
          <w:sz w:val="28"/>
          <w:szCs w:val="28"/>
        </w:rPr>
        <w:t xml:space="preserve"> следует из указаний, утвержден</w:t>
      </w:r>
      <w:r>
        <w:rPr>
          <w:sz w:val="28"/>
          <w:szCs w:val="28"/>
        </w:rPr>
        <w:t>н</w:t>
      </w:r>
      <w:r w:rsidRPr="00D26C27">
        <w:rPr>
          <w:sz w:val="28"/>
          <w:szCs w:val="28"/>
        </w:rPr>
        <w:t>ы</w:t>
      </w:r>
      <w:r>
        <w:rPr>
          <w:sz w:val="28"/>
          <w:szCs w:val="28"/>
        </w:rPr>
        <w:t>х</w:t>
      </w:r>
      <w:hyperlink r:id="rId14" w:anchor="/document/99/901885307/" w:tooltip="" w:history="1">
        <w:r w:rsidRPr="00D26C27">
          <w:rPr>
            <w:rStyle w:val="a4"/>
            <w:color w:val="auto"/>
            <w:sz w:val="28"/>
            <w:szCs w:val="28"/>
            <w:u w:val="none"/>
          </w:rPr>
          <w:t xml:space="preserve"> поста</w:t>
        </w:r>
        <w:r>
          <w:rPr>
            <w:rStyle w:val="a4"/>
            <w:color w:val="auto"/>
            <w:sz w:val="28"/>
            <w:szCs w:val="28"/>
            <w:u w:val="none"/>
          </w:rPr>
          <w:softHyphen/>
        </w:r>
        <w:r w:rsidRPr="00D26C27">
          <w:rPr>
            <w:rStyle w:val="a4"/>
            <w:color w:val="auto"/>
            <w:sz w:val="28"/>
            <w:szCs w:val="28"/>
            <w:u w:val="none"/>
          </w:rPr>
          <w:t>нов</w:t>
        </w:r>
        <w:r>
          <w:rPr>
            <w:rStyle w:val="a4"/>
            <w:color w:val="auto"/>
            <w:sz w:val="28"/>
            <w:szCs w:val="28"/>
            <w:u w:val="none"/>
          </w:rPr>
          <w:softHyphen/>
        </w:r>
        <w:r w:rsidRPr="00D26C27">
          <w:rPr>
            <w:rStyle w:val="a4"/>
            <w:color w:val="auto"/>
            <w:sz w:val="28"/>
            <w:szCs w:val="28"/>
            <w:u w:val="none"/>
          </w:rPr>
          <w:t>ле</w:t>
        </w:r>
        <w:r>
          <w:rPr>
            <w:rStyle w:val="a4"/>
            <w:color w:val="auto"/>
            <w:sz w:val="28"/>
            <w:szCs w:val="28"/>
            <w:u w:val="none"/>
          </w:rPr>
          <w:softHyphen/>
        </w:r>
        <w:r w:rsidRPr="00D26C27">
          <w:rPr>
            <w:rStyle w:val="a4"/>
            <w:color w:val="auto"/>
            <w:sz w:val="28"/>
            <w:szCs w:val="28"/>
            <w:u w:val="none"/>
          </w:rPr>
          <w:t>нием Госкомстата</w:t>
        </w:r>
        <w:r>
          <w:rPr>
            <w:rStyle w:val="a4"/>
            <w:color w:val="auto"/>
            <w:sz w:val="28"/>
            <w:szCs w:val="28"/>
            <w:u w:val="none"/>
          </w:rPr>
          <w:t xml:space="preserve"> России</w:t>
        </w:r>
        <w:r w:rsidRPr="00D26C27">
          <w:rPr>
            <w:rStyle w:val="a4"/>
            <w:color w:val="auto"/>
            <w:sz w:val="28"/>
            <w:szCs w:val="28"/>
            <w:u w:val="none"/>
          </w:rPr>
          <w:t xml:space="preserve"> от 05.01.2004 </w:t>
        </w:r>
        <w:r>
          <w:rPr>
            <w:rStyle w:val="a4"/>
            <w:color w:val="auto"/>
            <w:sz w:val="28"/>
            <w:szCs w:val="28"/>
            <w:u w:val="none"/>
            <w:lang w:val="en-US"/>
          </w:rPr>
          <w:t>N</w:t>
        </w:r>
        <w:r w:rsidRPr="00D26C27">
          <w:rPr>
            <w:rStyle w:val="a4"/>
            <w:color w:val="auto"/>
            <w:sz w:val="28"/>
            <w:szCs w:val="28"/>
            <w:u w:val="none"/>
          </w:rPr>
          <w:t xml:space="preserve"> 1</w:t>
        </w:r>
      </w:hyperlink>
      <w:r w:rsidRPr="00D26C27">
        <w:rPr>
          <w:sz w:val="28"/>
          <w:szCs w:val="28"/>
        </w:rPr>
        <w:t xml:space="preserve"> и положений статей </w:t>
      </w:r>
      <w:hyperlink r:id="rId15" w:anchor="/document/99/901807664/XA00M4S2ML/" w:tooltip="" w:history="1">
        <w:r w:rsidRPr="00D26C27">
          <w:rPr>
            <w:rStyle w:val="a4"/>
            <w:color w:val="auto"/>
            <w:sz w:val="28"/>
            <w:szCs w:val="28"/>
            <w:u w:val="none"/>
          </w:rPr>
          <w:t>57</w:t>
        </w:r>
      </w:hyperlink>
      <w:r w:rsidRPr="00D26C27">
        <w:rPr>
          <w:sz w:val="28"/>
          <w:szCs w:val="28"/>
        </w:rPr>
        <w:t xml:space="preserve">, </w:t>
      </w:r>
      <w:hyperlink r:id="rId16" w:anchor="/document/99/901807664/XA00M9S2NC/" w:tooltip="" w:history="1">
        <w:r w:rsidRPr="00D26C27">
          <w:rPr>
            <w:rStyle w:val="a4"/>
            <w:color w:val="auto"/>
            <w:sz w:val="28"/>
            <w:szCs w:val="28"/>
            <w:u w:val="none"/>
          </w:rPr>
          <w:t>72</w:t>
        </w:r>
      </w:hyperlink>
      <w:r w:rsidRPr="00D26C27">
        <w:rPr>
          <w:sz w:val="28"/>
          <w:szCs w:val="28"/>
        </w:rPr>
        <w:t xml:space="preserve">, </w:t>
      </w:r>
      <w:hyperlink r:id="rId17" w:anchor="/document/99/901807664/XA00MAE2NF/" w:tooltip="" w:history="1">
        <w:r w:rsidRPr="00D26C27">
          <w:rPr>
            <w:rStyle w:val="a4"/>
            <w:color w:val="auto"/>
            <w:sz w:val="28"/>
            <w:szCs w:val="28"/>
            <w:u w:val="none"/>
          </w:rPr>
          <w:t>72.1</w:t>
        </w:r>
      </w:hyperlink>
      <w:r w:rsidRPr="00D26C27">
        <w:rPr>
          <w:sz w:val="28"/>
          <w:szCs w:val="28"/>
        </w:rPr>
        <w:t xml:space="preserve"> и </w:t>
      </w:r>
      <w:hyperlink r:id="rId18" w:anchor="/document/99/901807664/XA00M9S2NC/" w:tooltip="" w:history="1">
        <w:r w:rsidRPr="00D26C27">
          <w:rPr>
            <w:rStyle w:val="a4"/>
            <w:color w:val="auto"/>
            <w:sz w:val="28"/>
            <w:szCs w:val="28"/>
            <w:u w:val="none"/>
          </w:rPr>
          <w:t xml:space="preserve">74 </w:t>
        </w:r>
      </w:hyperlink>
      <w:r w:rsidRPr="00D26C27">
        <w:rPr>
          <w:sz w:val="28"/>
          <w:szCs w:val="28"/>
        </w:rPr>
        <w:t>ТК РФ.</w:t>
      </w:r>
    </w:p>
    <w:p w:rsidR="00D26C27" w:rsidRPr="00D26C27" w:rsidRDefault="00D26C27" w:rsidP="00D26C27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26C27">
        <w:rPr>
          <w:sz w:val="28"/>
          <w:szCs w:val="28"/>
        </w:rPr>
        <w:t>По окончании периода</w:t>
      </w:r>
      <w:r>
        <w:rPr>
          <w:sz w:val="28"/>
          <w:szCs w:val="28"/>
        </w:rPr>
        <w:t xml:space="preserve"> самоизоляции можно</w:t>
      </w:r>
      <w:r w:rsidRPr="00D26C27">
        <w:rPr>
          <w:sz w:val="28"/>
          <w:szCs w:val="28"/>
        </w:rPr>
        <w:t xml:space="preserve"> возвращат</w:t>
      </w:r>
      <w:r>
        <w:rPr>
          <w:sz w:val="28"/>
          <w:szCs w:val="28"/>
        </w:rPr>
        <w:t>ь</w:t>
      </w:r>
      <w:r w:rsidRPr="00D26C27">
        <w:rPr>
          <w:sz w:val="28"/>
          <w:szCs w:val="28"/>
        </w:rPr>
        <w:t>с</w:t>
      </w:r>
      <w:r>
        <w:rPr>
          <w:sz w:val="28"/>
          <w:szCs w:val="28"/>
        </w:rPr>
        <w:t>я</w:t>
      </w:r>
      <w:r w:rsidRPr="00D26C27">
        <w:rPr>
          <w:sz w:val="28"/>
          <w:szCs w:val="28"/>
        </w:rPr>
        <w:t xml:space="preserve"> к обычному режиму работы</w:t>
      </w:r>
      <w:r>
        <w:rPr>
          <w:sz w:val="28"/>
          <w:szCs w:val="28"/>
        </w:rPr>
        <w:t xml:space="preserve">, причем в </w:t>
      </w:r>
      <w:r w:rsidRPr="00D26C27">
        <w:rPr>
          <w:sz w:val="28"/>
          <w:szCs w:val="28"/>
        </w:rPr>
        <w:t>так</w:t>
      </w:r>
      <w:r>
        <w:rPr>
          <w:sz w:val="28"/>
          <w:szCs w:val="28"/>
        </w:rPr>
        <w:t>ом</w:t>
      </w:r>
      <w:r w:rsidRPr="00D26C27">
        <w:rPr>
          <w:sz w:val="28"/>
          <w:szCs w:val="28"/>
        </w:rPr>
        <w:t xml:space="preserve"> же</w:t>
      </w:r>
      <w:r>
        <w:rPr>
          <w:sz w:val="28"/>
          <w:szCs w:val="28"/>
        </w:rPr>
        <w:t xml:space="preserve"> порядке</w:t>
      </w:r>
      <w:r w:rsidRPr="00D26C27">
        <w:rPr>
          <w:sz w:val="28"/>
          <w:szCs w:val="28"/>
        </w:rPr>
        <w:t>, как</w:t>
      </w:r>
      <w:r>
        <w:rPr>
          <w:sz w:val="28"/>
          <w:szCs w:val="28"/>
        </w:rPr>
        <w:t xml:space="preserve"> и </w:t>
      </w:r>
      <w:r w:rsidRPr="00D26C27">
        <w:rPr>
          <w:sz w:val="28"/>
          <w:szCs w:val="28"/>
        </w:rPr>
        <w:t xml:space="preserve">переходили на </w:t>
      </w:r>
      <w:r>
        <w:rPr>
          <w:sz w:val="28"/>
          <w:szCs w:val="28"/>
        </w:rPr>
        <w:t>«</w:t>
      </w:r>
      <w:proofErr w:type="spellStart"/>
      <w:r w:rsidRPr="00D26C27">
        <w:rPr>
          <w:sz w:val="28"/>
          <w:szCs w:val="28"/>
        </w:rPr>
        <w:t>удаленку</w:t>
      </w:r>
      <w:proofErr w:type="spellEnd"/>
      <w:r>
        <w:rPr>
          <w:sz w:val="28"/>
          <w:szCs w:val="28"/>
        </w:rPr>
        <w:t>»</w:t>
      </w:r>
      <w:r w:rsidRPr="00D26C27">
        <w:rPr>
          <w:sz w:val="28"/>
          <w:szCs w:val="28"/>
        </w:rPr>
        <w:t xml:space="preserve">: </w:t>
      </w:r>
      <w:r>
        <w:rPr>
          <w:sz w:val="28"/>
          <w:szCs w:val="28"/>
        </w:rPr>
        <w:t xml:space="preserve">нужно </w:t>
      </w:r>
      <w:r w:rsidRPr="00D26C27">
        <w:rPr>
          <w:sz w:val="28"/>
          <w:szCs w:val="28"/>
        </w:rPr>
        <w:t>получит</w:t>
      </w:r>
      <w:r>
        <w:rPr>
          <w:sz w:val="28"/>
          <w:szCs w:val="28"/>
        </w:rPr>
        <w:t>ь</w:t>
      </w:r>
      <w:r w:rsidRPr="00D26C27">
        <w:rPr>
          <w:sz w:val="28"/>
          <w:szCs w:val="28"/>
        </w:rPr>
        <w:t xml:space="preserve"> согласие работника и заключит</w:t>
      </w:r>
      <w:r w:rsidR="00321FAA">
        <w:rPr>
          <w:sz w:val="28"/>
          <w:szCs w:val="28"/>
        </w:rPr>
        <w:t>ь</w:t>
      </w:r>
      <w:bookmarkStart w:id="0" w:name="_GoBack"/>
      <w:bookmarkEnd w:id="0"/>
      <w:r w:rsidRPr="00D26C27">
        <w:rPr>
          <w:sz w:val="28"/>
          <w:szCs w:val="28"/>
        </w:rPr>
        <w:t xml:space="preserve"> дополнительное соглашение к трудовому договору.</w:t>
      </w:r>
    </w:p>
    <w:p w:rsidR="00D26C27" w:rsidRDefault="00D26C27" w:rsidP="00D26C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673BA" w:rsidRPr="00D26C27" w:rsidRDefault="00D26C27" w:rsidP="00D26C27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D26C27">
        <w:rPr>
          <w:rFonts w:ascii="Times New Roman" w:hAnsi="Times New Roman" w:cs="Times New Roman"/>
          <w:sz w:val="28"/>
          <w:szCs w:val="28"/>
        </w:rPr>
        <w:t>***</w:t>
      </w:r>
    </w:p>
    <w:sectPr w:rsidR="00B673BA" w:rsidRPr="00D26C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38C"/>
    <w:rsid w:val="00321FAA"/>
    <w:rsid w:val="00B673BA"/>
    <w:rsid w:val="00D26C27"/>
    <w:rsid w:val="00F55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0DC6B84-19D6-4758-8CC6-470B0933C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D26C27"/>
    <w:pPr>
      <w:spacing w:before="100" w:beforeAutospacing="1" w:after="100" w:afterAutospacing="1" w:line="240" w:lineRule="auto"/>
      <w:outlineLvl w:val="1"/>
    </w:pPr>
    <w:rPr>
      <w:rFonts w:ascii="Times New Roman" w:eastAsiaTheme="minorEastAsia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D26C27"/>
    <w:rPr>
      <w:rFonts w:ascii="Times New Roman" w:eastAsiaTheme="minorEastAsia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D26C2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D26C2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ip.1obraz.ru/" TargetMode="External"/><Relationship Id="rId13" Type="http://schemas.openxmlformats.org/officeDocument/2006/relationships/hyperlink" Target="https://vip.1obraz.ru/" TargetMode="External"/><Relationship Id="rId18" Type="http://schemas.openxmlformats.org/officeDocument/2006/relationships/hyperlink" Target="https://vip.1obraz.ru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vip.1obraz.ru/" TargetMode="External"/><Relationship Id="rId12" Type="http://schemas.openxmlformats.org/officeDocument/2006/relationships/hyperlink" Target="https://vip.1obraz.ru/" TargetMode="External"/><Relationship Id="rId17" Type="http://schemas.openxmlformats.org/officeDocument/2006/relationships/hyperlink" Target="https://vip.1obraz.ru/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vip.1obraz.ru/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vip.1obraz.ru/" TargetMode="External"/><Relationship Id="rId11" Type="http://schemas.openxmlformats.org/officeDocument/2006/relationships/hyperlink" Target="https://vip.1obraz.ru/" TargetMode="External"/><Relationship Id="rId5" Type="http://schemas.openxmlformats.org/officeDocument/2006/relationships/hyperlink" Target="https://vip.1obraz.ru/" TargetMode="External"/><Relationship Id="rId15" Type="http://schemas.openxmlformats.org/officeDocument/2006/relationships/hyperlink" Target="https://vip.1obraz.ru/" TargetMode="External"/><Relationship Id="rId10" Type="http://schemas.openxmlformats.org/officeDocument/2006/relationships/hyperlink" Target="https://vip.1obraz.ru/" TargetMode="External"/><Relationship Id="rId19" Type="http://schemas.openxmlformats.org/officeDocument/2006/relationships/fontTable" Target="fontTable.xml"/><Relationship Id="rId4" Type="http://schemas.openxmlformats.org/officeDocument/2006/relationships/hyperlink" Target="https://vip.1obraz.ru/" TargetMode="External"/><Relationship Id="rId9" Type="http://schemas.openxmlformats.org/officeDocument/2006/relationships/hyperlink" Target="https://vip.1obraz.ru/" TargetMode="External"/><Relationship Id="rId14" Type="http://schemas.openxmlformats.org/officeDocument/2006/relationships/hyperlink" Target="https://vip.1obraz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378</Words>
  <Characters>2158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Дандар</dc:creator>
  <cp:keywords/>
  <dc:description/>
  <cp:lastModifiedBy>admin</cp:lastModifiedBy>
  <cp:revision>2</cp:revision>
  <dcterms:created xsi:type="dcterms:W3CDTF">2020-04-05T06:42:00Z</dcterms:created>
  <dcterms:modified xsi:type="dcterms:W3CDTF">2020-04-05T06:53:00Z</dcterms:modified>
</cp:coreProperties>
</file>